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C1E4E3" w14:textId="3B7C3BE1" w:rsidR="00D73575" w:rsidRDefault="006D70B4" w:rsidP="00F771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Teaching unit 4</w:t>
      </w:r>
    </w:p>
    <w:p w14:paraId="2376A0D9" w14:textId="4FE75530" w:rsidR="00610F9F" w:rsidRPr="00610F9F" w:rsidRDefault="006D70B4" w:rsidP="00F771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Questions</w:t>
      </w:r>
      <w:bookmarkStart w:id="0" w:name="_GoBack"/>
      <w:bookmarkEnd w:id="0"/>
    </w:p>
    <w:p w14:paraId="19056A25" w14:textId="77777777" w:rsidR="00D73575" w:rsidRDefault="00D73575" w:rsidP="00F771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FC5C197" w14:textId="77777777" w:rsidR="00610F9F" w:rsidRPr="00610F9F" w:rsidRDefault="00610F9F" w:rsidP="00F771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583B7FA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Staphylococcus aureus</w:t>
      </w:r>
      <w:r>
        <w:t xml:space="preserve"> – epidemiology, virulence factors (structural, enzymes, toxins) and antibiotic resistance</w:t>
      </w:r>
    </w:p>
    <w:p w14:paraId="3935C5D1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Staphylococcus aureus</w:t>
      </w:r>
      <w:r>
        <w:t xml:space="preserve"> – tissue damage, mechanism of abscess formation, and local invasive skin infections</w:t>
      </w:r>
    </w:p>
    <w:p w14:paraId="5EF2AE27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Staphylococcus aureus</w:t>
      </w:r>
      <w:r>
        <w:t xml:space="preserve"> – toxin-mediated diseases (food poisoning, scalded skin syndrome, toxic shock syndrome)</w:t>
      </w:r>
    </w:p>
    <w:p w14:paraId="1F0FF619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Staphylococcus epidermidis</w:t>
      </w:r>
      <w:r>
        <w:t xml:space="preserve"> and </w:t>
      </w:r>
      <w:r>
        <w:rPr>
          <w:rStyle w:val="Emphasis"/>
        </w:rPr>
        <w:t>Staphylococcus saprophyticus</w:t>
      </w:r>
      <w:r>
        <w:t xml:space="preserve"> – epidemiology and infections</w:t>
      </w:r>
    </w:p>
    <w:p w14:paraId="4260CE16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Streptococcus pyogenes</w:t>
      </w:r>
      <w:r>
        <w:t xml:space="preserve"> – epidemiology, virulence factors (colonization, evasion of phagocytosis), and spread</w:t>
      </w:r>
    </w:p>
    <w:p w14:paraId="16CEF3E4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Streptococcus pyogenes</w:t>
      </w:r>
      <w:r>
        <w:t xml:space="preserve"> – role of toxins, post-streptococcal sequelae, and </w:t>
      </w:r>
      <w:r>
        <w:rPr>
          <w:rStyle w:val="Emphasis"/>
        </w:rPr>
        <w:t>Streptococcus agalactiae</w:t>
      </w:r>
    </w:p>
    <w:p w14:paraId="1C6F39C3" w14:textId="77777777" w:rsidR="006D70B4" w:rsidRDefault="006D70B4" w:rsidP="006D70B4">
      <w:pPr>
        <w:pStyle w:val="NormalWeb"/>
        <w:numPr>
          <w:ilvl w:val="0"/>
          <w:numId w:val="6"/>
        </w:numPr>
      </w:pPr>
      <w:r>
        <w:t>Enterococci – basic characteristics and clinical significance</w:t>
      </w:r>
    </w:p>
    <w:p w14:paraId="7207AFB3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Streptococcus pneumoniae</w:t>
      </w:r>
      <w:r>
        <w:t xml:space="preserve"> – general and epidemiological characteristics</w:t>
      </w:r>
    </w:p>
    <w:p w14:paraId="2BEC5945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Streptococcus pneumoniae</w:t>
      </w:r>
      <w:r>
        <w:t xml:space="preserve"> – tissue damage, penicillin resistance, and vaccine</w:t>
      </w:r>
    </w:p>
    <w:p w14:paraId="25296DA1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Neisseria gonorrhoeae</w:t>
      </w:r>
      <w:r>
        <w:t xml:space="preserve"> – epidemiology, portal of entry, spread, and tissue damage (including survival in the bloodstream)</w:t>
      </w:r>
    </w:p>
    <w:p w14:paraId="415F90DB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Neisseria meningitidis</w:t>
      </w:r>
      <w:r>
        <w:t xml:space="preserve"> – meningococcal infections</w:t>
      </w:r>
    </w:p>
    <w:p w14:paraId="0A44F375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Bordetella pertussis</w:t>
      </w:r>
      <w:r>
        <w:t xml:space="preserve"> and </w:t>
      </w:r>
      <w:r>
        <w:rPr>
          <w:rStyle w:val="Emphasis"/>
        </w:rPr>
        <w:t>Bordetella parapertussis</w:t>
      </w:r>
      <w:r>
        <w:t xml:space="preserve"> – epidemiology, portal of entry, and tissue damage</w:t>
      </w:r>
    </w:p>
    <w:p w14:paraId="123C9770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Haemophilus influenzae</w:t>
      </w:r>
      <w:r>
        <w:t xml:space="preserve"> – epidemiology, pathogenesis, diseases, and prevention</w:t>
      </w:r>
    </w:p>
    <w:p w14:paraId="398A658D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Legionella pneumophila</w:t>
      </w:r>
      <w:r>
        <w:t xml:space="preserve"> – epidemiology and tissue damage</w:t>
      </w:r>
    </w:p>
    <w:p w14:paraId="0D669F1A" w14:textId="77777777" w:rsidR="006D70B4" w:rsidRDefault="006D70B4" w:rsidP="006D70B4">
      <w:pPr>
        <w:pStyle w:val="NormalWeb"/>
        <w:numPr>
          <w:ilvl w:val="0"/>
          <w:numId w:val="6"/>
        </w:numPr>
      </w:pPr>
      <w:r>
        <w:rPr>
          <w:rStyle w:val="Emphasis"/>
        </w:rPr>
        <w:t>Legionella pneumophila</w:t>
      </w:r>
      <w:r>
        <w:t xml:space="preserve"> – multiplication and spread</w:t>
      </w:r>
    </w:p>
    <w:p w14:paraId="5F32533E" w14:textId="77777777" w:rsidR="004B0AFE" w:rsidRPr="006C3C27" w:rsidRDefault="004B0AFE" w:rsidP="004B0AFE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28B0485E" w14:textId="77777777" w:rsidR="00F77104" w:rsidRDefault="00F77104" w:rsidP="00F771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DD505A2" w14:textId="77777777" w:rsidR="004B0AFE" w:rsidRDefault="004B0AFE" w:rsidP="00F77104">
      <w:pPr>
        <w:spacing w:after="0"/>
        <w:ind w:left="720"/>
        <w:jc w:val="both"/>
        <w:rPr>
          <w:rFonts w:ascii="Times New Roman" w:hAnsi="Times New Roman"/>
          <w:i/>
          <w:sz w:val="24"/>
          <w:szCs w:val="24"/>
        </w:rPr>
      </w:pPr>
    </w:p>
    <w:sectPr w:rsidR="004B0AFE" w:rsidSect="00693953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0EF83" w14:textId="77777777" w:rsidR="00F63FD3" w:rsidRDefault="00F63FD3" w:rsidP="004B0AFE">
      <w:pPr>
        <w:spacing w:after="0" w:line="240" w:lineRule="auto"/>
      </w:pPr>
      <w:r>
        <w:separator/>
      </w:r>
    </w:p>
  </w:endnote>
  <w:endnote w:type="continuationSeparator" w:id="0">
    <w:p w14:paraId="5FBA7C86" w14:textId="77777777" w:rsidR="00F63FD3" w:rsidRDefault="00F63FD3" w:rsidP="004B0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15C86" w14:textId="77777777" w:rsidR="00F63FD3" w:rsidRDefault="00F63FD3" w:rsidP="004B0AFE">
      <w:pPr>
        <w:spacing w:after="0" w:line="240" w:lineRule="auto"/>
      </w:pPr>
      <w:r>
        <w:separator/>
      </w:r>
    </w:p>
  </w:footnote>
  <w:footnote w:type="continuationSeparator" w:id="0">
    <w:p w14:paraId="6E33031D" w14:textId="77777777" w:rsidR="00F63FD3" w:rsidRDefault="00F63FD3" w:rsidP="004B0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C73AF"/>
    <w:multiLevelType w:val="multilevel"/>
    <w:tmpl w:val="8F8EB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1D2D74"/>
    <w:multiLevelType w:val="hybridMultilevel"/>
    <w:tmpl w:val="C2306060"/>
    <w:lvl w:ilvl="0" w:tplc="83724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C5733"/>
    <w:multiLevelType w:val="multilevel"/>
    <w:tmpl w:val="118A3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30326E"/>
    <w:multiLevelType w:val="hybridMultilevel"/>
    <w:tmpl w:val="C2E66D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682805"/>
    <w:multiLevelType w:val="hybridMultilevel"/>
    <w:tmpl w:val="91968F86"/>
    <w:lvl w:ilvl="0" w:tplc="97425FA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615B7"/>
    <w:multiLevelType w:val="multilevel"/>
    <w:tmpl w:val="386623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575"/>
    <w:rsid w:val="000212F1"/>
    <w:rsid w:val="0002174D"/>
    <w:rsid w:val="00057AFA"/>
    <w:rsid w:val="000F24EC"/>
    <w:rsid w:val="00133C86"/>
    <w:rsid w:val="00152D39"/>
    <w:rsid w:val="00157E04"/>
    <w:rsid w:val="0022748B"/>
    <w:rsid w:val="0024134D"/>
    <w:rsid w:val="00274EE9"/>
    <w:rsid w:val="00276A72"/>
    <w:rsid w:val="0028423D"/>
    <w:rsid w:val="002A5925"/>
    <w:rsid w:val="00305B41"/>
    <w:rsid w:val="00386026"/>
    <w:rsid w:val="00387C1B"/>
    <w:rsid w:val="0042286F"/>
    <w:rsid w:val="00450014"/>
    <w:rsid w:val="00475A9A"/>
    <w:rsid w:val="00477959"/>
    <w:rsid w:val="004A2C26"/>
    <w:rsid w:val="004B0AFE"/>
    <w:rsid w:val="004F0633"/>
    <w:rsid w:val="00564817"/>
    <w:rsid w:val="00610F9F"/>
    <w:rsid w:val="00612577"/>
    <w:rsid w:val="006349B4"/>
    <w:rsid w:val="0068069E"/>
    <w:rsid w:val="00693953"/>
    <w:rsid w:val="00695E65"/>
    <w:rsid w:val="006C3146"/>
    <w:rsid w:val="006C3C27"/>
    <w:rsid w:val="006D70B4"/>
    <w:rsid w:val="007F2402"/>
    <w:rsid w:val="00885763"/>
    <w:rsid w:val="00897257"/>
    <w:rsid w:val="008D0D7D"/>
    <w:rsid w:val="008D38DB"/>
    <w:rsid w:val="008D4EA4"/>
    <w:rsid w:val="009A47D9"/>
    <w:rsid w:val="009B1C9F"/>
    <w:rsid w:val="00A93570"/>
    <w:rsid w:val="00AA3ACE"/>
    <w:rsid w:val="00AB3669"/>
    <w:rsid w:val="00C607A3"/>
    <w:rsid w:val="00C70555"/>
    <w:rsid w:val="00D6070F"/>
    <w:rsid w:val="00D650EB"/>
    <w:rsid w:val="00D73575"/>
    <w:rsid w:val="00DB66D8"/>
    <w:rsid w:val="00E87680"/>
    <w:rsid w:val="00EA1EC1"/>
    <w:rsid w:val="00F4356D"/>
    <w:rsid w:val="00F63FD3"/>
    <w:rsid w:val="00F77104"/>
    <w:rsid w:val="00FC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FE96F"/>
  <w15:docId w15:val="{FA78A5BD-ED18-4288-88C2-8343EC7AD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57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35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0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0AFE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4B0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0AFE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C607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607A3"/>
    <w:rPr>
      <w:b/>
      <w:bCs/>
    </w:rPr>
  </w:style>
  <w:style w:type="character" w:styleId="Emphasis">
    <w:name w:val="Emphasis"/>
    <w:basedOn w:val="DefaultParagraphFont"/>
    <w:uiPriority w:val="20"/>
    <w:qFormat/>
    <w:rsid w:val="006D70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0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CPCTAS</dc:creator>
  <cp:lastModifiedBy>Microsoft account</cp:lastModifiedBy>
  <cp:revision>3</cp:revision>
  <dcterms:created xsi:type="dcterms:W3CDTF">2026-03-23T20:19:00Z</dcterms:created>
  <dcterms:modified xsi:type="dcterms:W3CDTF">2026-03-23T20:20:00Z</dcterms:modified>
</cp:coreProperties>
</file>